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Default="00415252" w:rsidP="00415252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321314A2" w:rsidR="008101F1" w:rsidRPr="000E75C8" w:rsidRDefault="008101F1" w:rsidP="00795689">
            <w:pPr>
              <w:rPr>
                <w:sz w:val="20"/>
                <w:szCs w:val="20"/>
              </w:rPr>
            </w:pPr>
            <w:r w:rsidRPr="00AB0D6D">
              <w:rPr>
                <w:color w:val="000000"/>
                <w:sz w:val="20"/>
                <w:szCs w:val="20"/>
              </w:rPr>
              <w:t>[88987]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95689">
              <w:rPr>
                <w:color w:val="000000"/>
                <w:sz w:val="20"/>
                <w:szCs w:val="20"/>
              </w:rPr>
              <w:t>Демографические процессы изучаемой страны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D0FA" w14:textId="77777777" w:rsidR="008101F1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</w:p>
          <w:p w14:paraId="377909F2" w14:textId="6DB702D3" w:rsidR="008101F1" w:rsidRPr="004B5F4A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450AF413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b/>
                <w:bCs/>
                <w:sz w:val="20"/>
                <w:szCs w:val="20"/>
                <w:lang w:val="en-US"/>
              </w:rPr>
              <w:t>nuratkz@hotmail.com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101F1" w:rsidRPr="00415252" w14:paraId="049EA952" w14:textId="77777777" w:rsidTr="008101F1">
        <w:trPr>
          <w:trHeight w:val="43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AEA5" w14:textId="5C85170E" w:rsidR="008101F1" w:rsidRPr="008101F1" w:rsidRDefault="00795689" w:rsidP="008101F1">
            <w:pPr>
              <w:rPr>
                <w:sz w:val="20"/>
                <w:szCs w:val="20"/>
              </w:rPr>
            </w:pPr>
            <w:r w:rsidRPr="00795689">
              <w:rPr>
                <w:b/>
                <w:bCs/>
                <w:color w:val="000000"/>
                <w:sz w:val="20"/>
                <w:szCs w:val="20"/>
              </w:rPr>
              <w:t xml:space="preserve">Целью предмета </w:t>
            </w:r>
            <w:r w:rsidRPr="00795689">
              <w:rPr>
                <w:bCs/>
                <w:color w:val="000000"/>
                <w:sz w:val="20"/>
                <w:szCs w:val="20"/>
              </w:rPr>
              <w:t xml:space="preserve">является формирование умения анализировать социально-исторические явления и события </w:t>
            </w:r>
            <w:proofErr w:type="spellStart"/>
            <w:r w:rsidRPr="00795689">
              <w:rPr>
                <w:bCs/>
                <w:color w:val="000000"/>
                <w:sz w:val="20"/>
                <w:szCs w:val="20"/>
              </w:rPr>
              <w:t>общедемографических</w:t>
            </w:r>
            <w:proofErr w:type="spellEnd"/>
            <w:r w:rsidRPr="00795689">
              <w:rPr>
                <w:bCs/>
                <w:color w:val="000000"/>
                <w:sz w:val="20"/>
                <w:szCs w:val="20"/>
              </w:rPr>
              <w:t xml:space="preserve"> процессов для определения остроты основных демографических проблем изучаемой страны. </w:t>
            </w:r>
            <w:proofErr w:type="gramStart"/>
            <w:r w:rsidRPr="00795689">
              <w:rPr>
                <w:bCs/>
                <w:color w:val="000000"/>
                <w:sz w:val="20"/>
                <w:szCs w:val="20"/>
              </w:rPr>
              <w:t>Предмет направлен на изучение: социально-демографических процессов, этнической, социальной, половой и возрастной структуры населения; динамики общих показателей рождаемости, смертности, естественного прироста; интенсификации миграционных процессов, их причин; качества и уровня жизни населения страны.</w:t>
            </w:r>
            <w:proofErr w:type="gramEnd"/>
          </w:p>
        </w:tc>
        <w:tc>
          <w:tcPr>
            <w:tcW w:w="4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12BF" w14:textId="038A1D35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1.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Понимать основные тенденции демографических процессов в странах Востока, методы изучения численности и структуры населения, особенности исторического развития.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D0CBF" w14:textId="383D4063" w:rsidR="008101F1" w:rsidRPr="00D357AB" w:rsidRDefault="008101F1" w:rsidP="008101F1">
            <w:pPr>
              <w:rPr>
                <w:color w:val="FF0000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1.1</w:t>
            </w:r>
            <w:r w:rsidR="003E2BF1"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Правильно определить основные понятия и термины о демографических процессах стран Востока;</w:t>
            </w:r>
          </w:p>
        </w:tc>
      </w:tr>
      <w:tr w:rsidR="008101F1" w:rsidRPr="00415252" w14:paraId="3654CC9A" w14:textId="77777777" w:rsidTr="0061114D">
        <w:trPr>
          <w:trHeight w:val="33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6F87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B1EE9" w14:textId="0ACF7FC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2.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Анализируйте демографическую статистику и данные для оценки тенденций движения населения, рождаемости, смертности, миграции и урбанизации.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DBAD1" w14:textId="2598D966" w:rsidR="008101F1" w:rsidRPr="00F47D65" w:rsidRDefault="008101F1" w:rsidP="008101F1">
            <w:pPr>
              <w:rPr>
                <w:rStyle w:val="normaltextru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1.2 </w:t>
            </w:r>
            <w:r w:rsidR="00795689" w:rsidRPr="00795689">
              <w:rPr>
                <w:sz w:val="20"/>
                <w:szCs w:val="20"/>
                <w:lang w:val="kk-KZ"/>
              </w:rPr>
              <w:t>Описывает исторические и современные особенности демографических тенденций;</w:t>
            </w:r>
          </w:p>
        </w:tc>
      </w:tr>
      <w:tr w:rsidR="008101F1" w:rsidRPr="00415252" w14:paraId="2EC68AA6" w14:textId="77777777" w:rsidTr="0061114D">
        <w:trPr>
          <w:trHeight w:val="40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0044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9261E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818A7" w14:textId="180DAD1B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="00795689" w:rsidRPr="00795689">
              <w:rPr>
                <w:color w:val="000000"/>
                <w:sz w:val="20"/>
                <w:szCs w:val="20"/>
                <w:lang w:val="kk-KZ"/>
              </w:rPr>
              <w:t>Используя предоставленные статистические данные, рассчитайте прирост населения, рождаемость и смертность;</w:t>
            </w:r>
          </w:p>
        </w:tc>
      </w:tr>
      <w:tr w:rsidR="008101F1" w:rsidRPr="00415252" w14:paraId="6ED77B90" w14:textId="77777777" w:rsidTr="0061114D">
        <w:trPr>
          <w:trHeight w:val="50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BCD4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75BF2C" w14:textId="7898BE1C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3.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Сравнение демографических условий различных стран Востока и определение их связи с социально-экономическими и культурными факторами.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3D0A0" w14:textId="3451D85D" w:rsidR="008101F1" w:rsidRPr="008101F1" w:rsidRDefault="008101F1" w:rsidP="008101F1">
            <w:pPr>
              <w:pStyle w:val="a6"/>
              <w:rPr>
                <w:rStyle w:val="normaltextrun"/>
                <w:rFonts w:ascii="Times New Roman" w:hAnsi="Times New Roman"/>
                <w:sz w:val="20"/>
                <w:szCs w:val="20"/>
                <w:lang w:val="kk-KZ"/>
              </w:rPr>
            </w:pPr>
            <w:r w:rsidRPr="00C65C6F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795689" w:rsidRPr="0079568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Анализирует тенденции миграции и урбанизации на основе данных;</w:t>
            </w:r>
          </w:p>
        </w:tc>
      </w:tr>
      <w:tr w:rsidR="008101F1" w:rsidRPr="00415252" w14:paraId="7FF4B779" w14:textId="77777777" w:rsidTr="0061114D">
        <w:trPr>
          <w:trHeight w:val="43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43AA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CB070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9B72A" w14:textId="0FDE930A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3.1 </w:t>
            </w:r>
            <w:r w:rsidR="00795689" w:rsidRPr="00795689">
              <w:rPr>
                <w:sz w:val="20"/>
                <w:szCs w:val="20"/>
                <w:lang w:val="kk-KZ"/>
              </w:rPr>
              <w:t>Сравнивает демографические показатели нескольких стран Востока;</w:t>
            </w:r>
          </w:p>
        </w:tc>
      </w:tr>
      <w:tr w:rsidR="008101F1" w:rsidRPr="00415252" w14:paraId="5BA86104" w14:textId="77777777" w:rsidTr="0061114D">
        <w:trPr>
          <w:trHeight w:val="22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8867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0C38A" w14:textId="0EF6F42F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 </w:t>
            </w:r>
            <w:r w:rsidR="00795689" w:rsidRPr="00795689">
              <w:rPr>
                <w:sz w:val="20"/>
                <w:szCs w:val="20"/>
                <w:lang w:val="kk-KZ"/>
              </w:rPr>
              <w:t>Разработать практические рекомендации в области политики, планирования и управления населением на основе демографических показателей.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AA6318" w14:textId="29BE7439" w:rsidR="008101F1" w:rsidRPr="00F47D65" w:rsidRDefault="008101F1" w:rsidP="008101F1">
            <w:pPr>
              <w:pStyle w:val="a6"/>
              <w:rPr>
                <w:rStyle w:val="normaltextrun"/>
                <w:rFonts w:ascii="Times New Roman" w:hAnsi="Times New Roma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3.2 </w:t>
            </w:r>
            <w:r w:rsidR="00795689" w:rsidRPr="00795689">
              <w:rPr>
                <w:rFonts w:ascii="Times New Roman" w:hAnsi="Times New Roman"/>
                <w:sz w:val="20"/>
                <w:szCs w:val="20"/>
                <w:lang w:val="kk-KZ"/>
              </w:rPr>
              <w:t>Объясняет влияние социальных и культурных факторов на демографические показатели;</w:t>
            </w:r>
          </w:p>
        </w:tc>
      </w:tr>
      <w:tr w:rsidR="008101F1" w:rsidRPr="00415252" w14:paraId="250B1D61" w14:textId="77777777" w:rsidTr="0061114D">
        <w:trPr>
          <w:trHeight w:val="69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B35D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3D99E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04C46" w14:textId="5046B90D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4.1 </w:t>
            </w:r>
            <w:r w:rsidR="00795689" w:rsidRPr="00795689">
              <w:rPr>
                <w:sz w:val="20"/>
                <w:szCs w:val="20"/>
                <w:lang w:val="kk-KZ"/>
              </w:rPr>
              <w:t>Готовит рекомендации на основе демографических данных конкретной страны;</w:t>
            </w:r>
          </w:p>
        </w:tc>
      </w:tr>
      <w:tr w:rsidR="008101F1" w:rsidRPr="00415252" w14:paraId="59AACAAF" w14:textId="77777777" w:rsidTr="0061114D">
        <w:trPr>
          <w:trHeight w:val="43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E722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19D578" w14:textId="7620908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5. </w:t>
            </w:r>
            <w:r w:rsidR="00795689" w:rsidRPr="00795689">
              <w:rPr>
                <w:sz w:val="20"/>
                <w:szCs w:val="20"/>
                <w:lang w:val="kk-KZ"/>
              </w:rPr>
              <w:t>Читать и анализировать научные статьи и отчеты, а также представлять результаты своих исследований четко и систематически.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1F5FCC" w14:textId="55E14991" w:rsidR="008101F1" w:rsidRPr="00F47D65" w:rsidRDefault="008101F1" w:rsidP="008101F1">
            <w:pPr>
              <w:rPr>
                <w:rStyle w:val="normaltextru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4.2 </w:t>
            </w:r>
            <w:r w:rsidR="00795689" w:rsidRPr="00795689">
              <w:rPr>
                <w:sz w:val="20"/>
                <w:szCs w:val="20"/>
                <w:lang w:val="kk-KZ"/>
              </w:rPr>
              <w:t>Создает сценарии для принятия решений, связанных с управлением населением или социальной политикой;</w:t>
            </w:r>
          </w:p>
        </w:tc>
      </w:tr>
      <w:tr w:rsidR="008101F1" w:rsidRPr="00415252" w14:paraId="32CDF97E" w14:textId="77777777" w:rsidTr="0061114D">
        <w:trPr>
          <w:trHeight w:val="37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708C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05D95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331C35" w14:textId="4215072C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5.1 </w:t>
            </w:r>
            <w:r w:rsidR="00795689" w:rsidRPr="00795689">
              <w:rPr>
                <w:sz w:val="20"/>
                <w:szCs w:val="20"/>
                <w:lang w:val="kk-KZ"/>
              </w:rPr>
              <w:t>Анализировать научные тексты и четко излагать основные идеи и данные;</w:t>
            </w: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2AB7DFA8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r w:rsidRPr="00F2048D">
              <w:rPr>
                <w:color w:val="000000"/>
                <w:sz w:val="20"/>
                <w:szCs w:val="20"/>
                <w:lang w:val="kk-KZ"/>
              </w:rPr>
              <w:t>[88957]</w:t>
            </w:r>
            <w:r w:rsidRP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color w:val="000000"/>
                <w:sz w:val="20"/>
                <w:szCs w:val="20"/>
                <w:lang w:val="kk-KZ"/>
              </w:rPr>
              <w:t>Социально-политическая идеология изучаемой восточной страны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415252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Pr="00204C57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3F274278" w14:textId="77777777" w:rsidR="008101F1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А.И. Щербаков, М.Г. Мдинарадзе, А.Д. Назаров, Е.А.Назарова. Демография. М.:ИНФРА-М, 2021.</w:t>
            </w:r>
          </w:p>
          <w:p w14:paraId="602DD068" w14:textId="77777777" w:rsidR="008101F1" w:rsidRPr="00605CFC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Türkiye İstatistik Kurumu (TÜİK).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Nüfus ve Demografi İstatistikleri.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Ankara,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2020-2025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8A10550" w14:textId="77777777" w:rsidR="008101F1" w:rsidRPr="00605CFC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Keyder, Ç. Türkiye’de Toplumsal Dönüşüm ve Demografi.İstanbul: İletişim Yayınları, 20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0.</w:t>
            </w:r>
          </w:p>
          <w:p w14:paraId="3455BE9B" w14:textId="77777777" w:rsidR="008101F1" w:rsidRPr="00204C57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Behar, C.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Demografi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Yazıları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Türkiye’nin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Nüfus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Tarihi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Üzerine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İstanbul: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İletişim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Yayınları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2021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587E1367" w14:textId="77777777" w:rsidR="008101F1" w:rsidRPr="00204C57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Hacettepe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Üniversitesi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Nüfus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Etütleri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Enstitüsü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Türkiye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Nüfus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ve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Sağlık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Araştırması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(TDHS).  Ankara,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әр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кезең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(2018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-2024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</w:p>
          <w:p w14:paraId="77BB411D" w14:textId="77777777" w:rsidR="008101F1" w:rsidRPr="00993E64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Yavuz</w:t>
            </w:r>
            <w:proofErr w:type="spellEnd"/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, S. Fertility Transition and Demographic Change in Turkey.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93E64">
              <w:rPr>
                <w:rFonts w:ascii="Times New Roman" w:hAnsi="Times New Roman"/>
                <w:sz w:val="20"/>
                <w:szCs w:val="20"/>
                <w:lang w:val="kk-KZ"/>
              </w:rPr>
              <w:t>İstanbul: Boğaziçi University Press, 20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993E6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418F3C2B" w14:textId="77777777" w:rsidR="008101F1" w:rsidRPr="00605CFC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Л.Л. Рыбаковский. Миграция ннаселения. М.:Юрайт, 2020</w:t>
            </w:r>
          </w:p>
          <w:p w14:paraId="2F041A62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А.А.. Анохин. География населения с основами демографии. М.:Юрайт, 2023</w:t>
            </w:r>
          </w:p>
          <w:p w14:paraId="4B74F67F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İçduygu, A., &amp; Sirkeci, İ. Population Movements in Turkey: Internal Migration, International Migration and Refugees. London: Routledge, 2019.</w:t>
            </w:r>
          </w:p>
          <w:p w14:paraId="040AB4FB" w14:textId="40DEF92B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4A4745">
              <w:fldChar w:fldCharType="begin"/>
            </w:r>
            <w:r w:rsidR="004A4745" w:rsidRPr="00415252">
              <w:rPr>
                <w:lang w:val="kk-KZ"/>
              </w:rPr>
              <w:instrText xml:space="preserve"> HYP</w:instrText>
            </w:r>
            <w:r w:rsidR="004A4745" w:rsidRPr="00415252">
              <w:rPr>
                <w:lang w:val="kk-KZ"/>
              </w:rPr>
              <w:instrText xml:space="preserve">ERLINK "https://unstats.un.org/unsd/demographic-social/products/dyb/?utm_source=chatgpt.com" </w:instrText>
            </w:r>
            <w:r w:rsidR="004A4745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4A4745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29CDB808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4A4745">
              <w:fldChar w:fldCharType="begin"/>
            </w:r>
            <w:r w:rsidR="004A4745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4A4745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4A4745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5419E33F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02FC7A6" w14:textId="5C354FE1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440AE407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70DAA746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0F5022A4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0EA3D6B1" w14:textId="0505B80A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4A4745">
              <w:fldChar w:fldCharType="begin"/>
            </w:r>
            <w:r w:rsidR="004A4745" w:rsidRPr="00415252">
              <w:rPr>
                <w:lang w:val="tr-TR"/>
              </w:rPr>
              <w:instrText xml:space="preserve"> HYPERLINK "https://unstats.un.org/unsd/demo</w:instrText>
            </w:r>
            <w:r w:rsidR="004A4745" w:rsidRPr="00415252">
              <w:rPr>
                <w:lang w:val="tr-TR"/>
              </w:rPr>
              <w:instrText xml:space="preserve">graphic-social/products/dyb/?utm_source=chatgpt.com" </w:instrText>
            </w:r>
            <w:r w:rsidR="004A4745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4A4745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3E6FF06F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4A4745">
              <w:fldChar w:fldCharType="begin"/>
            </w:r>
            <w:r w:rsidR="004A4745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4A4745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4A4745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6767ABA3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F3079D7" w14:textId="52F74F38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1BED69D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213C3701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1E16DF68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2832EB3C" w14:textId="1AFB70AA" w:rsidR="008101F1" w:rsidRPr="002349A9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lastRenderedPageBreak/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  <w:bookmarkStart w:id="0" w:name="_GoBack"/>
            <w:bookmarkEnd w:id="0"/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679913CF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1. </w:t>
            </w:r>
            <w:r w:rsidR="00B61785" w:rsidRPr="00B61785">
              <w:rPr>
                <w:bCs/>
                <w:sz w:val="20"/>
                <w:szCs w:val="20"/>
              </w:rPr>
              <w:t>Теоретические основы демографии и методы исследования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7699ECD9" w:rsidR="008101F1" w:rsidRPr="00D357AB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B61785" w:rsidRPr="00B61785">
              <w:rPr>
                <w:bCs/>
                <w:sz w:val="20"/>
                <w:szCs w:val="20"/>
              </w:rPr>
              <w:t>Концепция демографии и статистические источники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09626866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8101F1" w:rsidRPr="005A6BE1">
              <w:rPr>
                <w:b/>
                <w:sz w:val="20"/>
                <w:szCs w:val="20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</w:rPr>
              <w:t>Перепись населения и демографические данные в Османской империи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1C3D3FAF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sz w:val="20"/>
                <w:szCs w:val="20"/>
                <w:lang w:val="kk-KZ"/>
              </w:rPr>
              <w:t>Особенности переписи населения в Османской империи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A66" w14:textId="3777B5D2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Демографическая ситуация в период основания Турецкой Республики (1923–1945)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0B2EB408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Значение первой турецкой переписи населения 1927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8101F1" w:rsidRDefault="00B61785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6F0" w14:textId="084E9B25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Урбанизация и процессы миграции из сельской местности в города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5FDC40A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2A101EB5" w:rsidR="008101F1" w:rsidRPr="00BF719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Урбанизация: Стамбул, Анкара и Измир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6C4DE0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0B52" w14:textId="59BAFB93" w:rsidR="00992456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Динамика численности населения и результаты переписи (с 1927 года по настоящее время)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41FED7E0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57EBC856" w:rsidR="00992456" w:rsidRPr="00056EC5" w:rsidRDefault="00992456" w:rsidP="008101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B61785" w:rsidRPr="00B61785">
              <w:rPr>
                <w:bCs/>
                <w:sz w:val="20"/>
                <w:szCs w:val="20"/>
              </w:rPr>
              <w:t>Причины снижения рождаемости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6317A87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D357AB" w:rsidRDefault="00B61785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72" w14:textId="6BD24353" w:rsidR="00992456" w:rsidRPr="00511EF0" w:rsidRDefault="000A16A0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  <w:lang w:val="kk-KZ"/>
              </w:rPr>
              <w:t>Рождаемость в Турции: изменения и факторы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97BDC67" w:rsidR="00992456" w:rsidRPr="00EB5646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35C7866C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  <w:lang w:val="kk-KZ"/>
              </w:rPr>
              <w:t>Доля молодежи и проблема «демографического дивиденда»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31DEEF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6E543D3B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992456">
              <w:rPr>
                <w:b/>
                <w:sz w:val="20"/>
                <w:szCs w:val="20"/>
                <w:lang w:val="kk-KZ"/>
              </w:rPr>
              <w:t>«</w:t>
            </w:r>
            <w:r w:rsidRPr="000A16A0">
              <w:rPr>
                <w:b/>
                <w:sz w:val="20"/>
                <w:szCs w:val="20"/>
                <w:lang w:val="kk-KZ"/>
              </w:rPr>
              <w:t>Различия между переписями населения Турции 2000 и 2011 годов: экспертный анализ. Аннотация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CF29" w14:textId="1ACABCB4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bCs/>
                <w:sz w:val="20"/>
                <w:szCs w:val="20"/>
                <w:lang w:val="kk-KZ"/>
              </w:rPr>
              <w:t>Показатели смертности и продолжительность жизни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63F75AE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77B811CC" w:rsidR="00992456" w:rsidRPr="00056EC5" w:rsidRDefault="00992456" w:rsidP="009924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bCs/>
                <w:sz w:val="20"/>
                <w:szCs w:val="20"/>
                <w:lang w:val="kk-KZ"/>
              </w:rPr>
              <w:t>Ожидаемая продолжительность жизни: сравнение Турции и мира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1FE59E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11EF0" w:rsidRDefault="000A16A0" w:rsidP="00992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67FF7" w14:textId="59830701" w:rsidR="00992456" w:rsidRPr="008462F2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Возрастная структура и демографическое старение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724F5A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6E52A102" w:rsidR="00992456" w:rsidRPr="00A5724F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Демографические аспекты рынка труда и уровень безработицы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42C1FE6C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4DF2CA76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1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0A16A0">
              <w:rPr>
                <w:b/>
                <w:sz w:val="20"/>
                <w:szCs w:val="20"/>
                <w:lang w:val="kk-KZ"/>
              </w:rPr>
              <w:t>«Сравнение возрастно-половой структуры населения Турции и Казахстана». Презентация</w:t>
            </w:r>
            <w:bookmarkEnd w:id="1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6AA" w14:textId="1BC78552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Трудовые ресурсы и демографическая политика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2955A34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32D56AD3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0A16A0" w:rsidRPr="000A16A0">
              <w:rPr>
                <w:bCs/>
                <w:sz w:val="20"/>
                <w:szCs w:val="20"/>
                <w:lang w:val="kk-KZ"/>
              </w:rPr>
              <w:t>Миграционные различия между Анатолией и западными регионами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3115CD3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56469E9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530" w14:textId="0382767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bCs/>
                <w:sz w:val="20"/>
                <w:szCs w:val="20"/>
                <w:lang w:val="kk-KZ"/>
              </w:rPr>
              <w:t>Внутренняя миграция: региональное неравенство и урбанизация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4488EB0F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1DBBBA46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2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История эмиграции турецких рабочих в Германию (феномен гастарбайтеров)</w:t>
            </w:r>
            <w:bookmarkEnd w:id="2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3785F02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AC6" w14:textId="3404955B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Внешняя миграция в Турции: тенденции эмиграции и иммиграции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DD4415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73052E44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11.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Иммиграция в Турцию: народы Балкан, Кавказа и Средней Азии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5F0E8DD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326A2DB3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F11" w14:textId="448E8C39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Демографические характеристики этнических и религиозных групп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78E1444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64439760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Этнические группы в Турции: курды, арабы, черкесы и др.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2756B21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4" w:name="_Hlk209404599"/>
            <w:bookmarkEnd w:id="3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6EB27E6E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0A16A0">
              <w:rPr>
                <w:b/>
                <w:sz w:val="20"/>
                <w:szCs w:val="20"/>
                <w:lang w:val="kk-KZ"/>
              </w:rPr>
              <w:t>Эссе «Демографические последствия социального неравенства в Турции».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4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A0D" w14:textId="112682BE" w:rsidR="005E4AFA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Pr="000A16A0">
              <w:rPr>
                <w:bCs/>
                <w:sz w:val="20"/>
                <w:szCs w:val="20"/>
              </w:rPr>
              <w:t>Демографический профиль беженцев и мигрантов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5F5479F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5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44D8DB45" w:rsidR="005E4AFA" w:rsidRPr="00D357AB" w:rsidRDefault="005E4AFA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Сирийский кризис беженцев и его демографические последствия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1DF84F5C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bookmarkEnd w:id="5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719BCC28" w:rsidR="005E4AFA" w:rsidRPr="00511EF0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6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4</w:t>
            </w:r>
            <w:r w:rsidR="005E4AFA"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E3" w14:textId="3F01D313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Структура семьи, уровень браков и разводов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11402F66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0071FA4F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Изменения в институте брака: соотношение традиции и современности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4AC8CE38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7" w:name="_Hlk209404708"/>
            <w:bookmarkEnd w:id="6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36F4F600" w:rsidR="005E4AFA" w:rsidRPr="00056EC5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</w:rPr>
              <w:t xml:space="preserve"> </w:t>
            </w:r>
            <w:r w:rsidR="005E4AFA">
              <w:rPr>
                <w:b/>
                <w:sz w:val="20"/>
                <w:szCs w:val="20"/>
                <w:lang w:val="kk-KZ"/>
              </w:rPr>
              <w:t>4</w:t>
            </w:r>
            <w:r w:rsidRPr="000A16A0">
              <w:rPr>
                <w:b/>
                <w:sz w:val="20"/>
                <w:szCs w:val="20"/>
              </w:rPr>
              <w:t>«Демографические прогнозы в Турции до 2050 года и их социально-экономические последствия». Групповая работа.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7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0FC" w14:textId="219D0857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A16A0">
              <w:rPr>
                <w:sz w:val="20"/>
                <w:szCs w:val="20"/>
                <w:lang w:val="kk-KZ"/>
              </w:rPr>
              <w:t>Прогнозы демографического развития Турции и текущие проблемы в XXI веке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466E1F41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4060F3FA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Сценарии демографического развития Турции до 2050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E3425A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1BBFF94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6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4</w:t>
            </w:r>
            <w:r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7C7431F5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p w14:paraId="10AD75C0" w14:textId="3B5EDC83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 xml:space="preserve">Декан   __________________________________    </w:t>
      </w:r>
      <w:r w:rsidR="000A16A0">
        <w:rPr>
          <w:b/>
          <w:sz w:val="20"/>
          <w:szCs w:val="20"/>
          <w:lang w:val="kk-KZ"/>
        </w:rPr>
        <w:t>М</w:t>
      </w:r>
      <w:r w:rsidR="000A16A0" w:rsidRPr="00D357AB">
        <w:rPr>
          <w:b/>
          <w:sz w:val="20"/>
          <w:szCs w:val="20"/>
          <w:lang w:val="kk-KZ"/>
        </w:rPr>
        <w:t>.</w:t>
      </w:r>
      <w:r w:rsidR="000A16A0">
        <w:rPr>
          <w:b/>
          <w:sz w:val="20"/>
          <w:szCs w:val="20"/>
          <w:lang w:val="kk-KZ"/>
        </w:rPr>
        <w:t>Ш</w:t>
      </w:r>
      <w:r w:rsidR="000A16A0" w:rsidRPr="00D357AB">
        <w:rPr>
          <w:b/>
          <w:sz w:val="20"/>
          <w:szCs w:val="20"/>
          <w:lang w:val="kk-KZ"/>
        </w:rPr>
        <w:t xml:space="preserve">. </w:t>
      </w:r>
      <w:r w:rsidR="000A16A0">
        <w:rPr>
          <w:b/>
          <w:sz w:val="20"/>
          <w:szCs w:val="20"/>
          <w:lang w:val="kk-KZ"/>
        </w:rPr>
        <w:t>Эгамбердиев</w:t>
      </w:r>
    </w:p>
    <w:p w14:paraId="698AF00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</w:p>
    <w:p w14:paraId="12276655" w14:textId="2D44FECC" w:rsidR="001318BF" w:rsidRPr="00D357AB" w:rsidRDefault="000A16A0" w:rsidP="00131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 w:rsidR="001318BF" w:rsidRPr="00D357AB">
        <w:rPr>
          <w:b/>
          <w:sz w:val="20"/>
          <w:szCs w:val="20"/>
        </w:rPr>
        <w:t xml:space="preserve">    ___________________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Халел А. </w:t>
      </w:r>
      <w:r w:rsidR="001318BF" w:rsidRPr="00D357AB">
        <w:rPr>
          <w:b/>
          <w:sz w:val="20"/>
          <w:szCs w:val="20"/>
        </w:rPr>
        <w:tab/>
      </w:r>
    </w:p>
    <w:p w14:paraId="0C8D954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  <w:t xml:space="preserve">               </w:t>
      </w:r>
    </w:p>
    <w:p w14:paraId="2EA4D328" w14:textId="3F8F4C86" w:rsidR="001318BF" w:rsidRPr="00D357AB" w:rsidRDefault="000A16A0" w:rsidP="001318BF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="001318BF" w:rsidRPr="00D357AB">
        <w:rPr>
          <w:b/>
          <w:sz w:val="20"/>
          <w:szCs w:val="20"/>
        </w:rPr>
        <w:t xml:space="preserve">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 w:rsidR="001318BF" w:rsidRPr="00D357AB"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</w:t>
      </w:r>
      <w:r w:rsidRPr="000A16A0">
        <w:rPr>
          <w:b/>
          <w:sz w:val="20"/>
          <w:szCs w:val="20"/>
          <w:lang w:val="kk-KZ"/>
        </w:rPr>
        <w:t xml:space="preserve">Ілияс Н. </w:t>
      </w:r>
      <w:r w:rsidRPr="000A16A0">
        <w:rPr>
          <w:b/>
          <w:sz w:val="20"/>
          <w:szCs w:val="20"/>
          <w:lang w:val="kk-KZ"/>
        </w:rPr>
        <w:t>Қ</w:t>
      </w:r>
      <w:r w:rsidRPr="000A16A0">
        <w:rPr>
          <w:b/>
          <w:sz w:val="20"/>
          <w:szCs w:val="20"/>
          <w:lang w:val="kk-KZ"/>
        </w:rPr>
        <w:t>.</w:t>
      </w:r>
    </w:p>
    <w:p w14:paraId="45997FE9" w14:textId="77777777" w:rsidR="00CC4D68" w:rsidRDefault="00CC4D68"/>
    <w:sectPr w:rsidR="00CC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D4E3D"/>
    <w:rsid w:val="000E75C8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E4AFA"/>
    <w:rsid w:val="00607A1A"/>
    <w:rsid w:val="0063421F"/>
    <w:rsid w:val="00635658"/>
    <w:rsid w:val="00696E99"/>
    <w:rsid w:val="00723C22"/>
    <w:rsid w:val="00795689"/>
    <w:rsid w:val="007F3A8E"/>
    <w:rsid w:val="008101F1"/>
    <w:rsid w:val="008462F2"/>
    <w:rsid w:val="00862353"/>
    <w:rsid w:val="00932E43"/>
    <w:rsid w:val="00992456"/>
    <w:rsid w:val="009B2DB5"/>
    <w:rsid w:val="00A5724F"/>
    <w:rsid w:val="00B61785"/>
    <w:rsid w:val="00BA61BD"/>
    <w:rsid w:val="00BC467E"/>
    <w:rsid w:val="00BF719B"/>
    <w:rsid w:val="00CC4D68"/>
    <w:rsid w:val="00D357AB"/>
    <w:rsid w:val="00D94E6D"/>
    <w:rsid w:val="00EA75C3"/>
    <w:rsid w:val="00EB3D9B"/>
    <w:rsid w:val="00EC0988"/>
    <w:rsid w:val="00ED0B73"/>
    <w:rsid w:val="00F00BAB"/>
    <w:rsid w:val="00F2048D"/>
    <w:rsid w:val="00F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EFA9-7C31-4036-BFF1-7AF026D6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2</cp:revision>
  <dcterms:created xsi:type="dcterms:W3CDTF">2025-09-25T06:03:00Z</dcterms:created>
  <dcterms:modified xsi:type="dcterms:W3CDTF">2025-09-25T06:03:00Z</dcterms:modified>
</cp:coreProperties>
</file>